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A1D61" w14:textId="77777777" w:rsidR="00370E5B" w:rsidRDefault="00370E5B" w:rsidP="00370E5B">
      <w:pPr>
        <w:rPr>
          <w:rFonts w:eastAsia="Times New Roman" w:cstheme="minorHAnsi"/>
          <w:sz w:val="24"/>
          <w:szCs w:val="24"/>
          <w:lang w:eastAsia="en-IE"/>
        </w:rPr>
      </w:pPr>
      <w:r>
        <w:rPr>
          <w:rFonts w:eastAsia="Times New Roman" w:cstheme="minorHAnsi"/>
          <w:sz w:val="24"/>
          <w:szCs w:val="24"/>
          <w:lang w:eastAsia="en-IE"/>
        </w:rPr>
        <w:t>Roderic O’ Gorman, TD</w:t>
      </w:r>
    </w:p>
    <w:p w14:paraId="09C5CD49" w14:textId="200229B8" w:rsidR="00370E5B" w:rsidRDefault="00370E5B" w:rsidP="00370E5B">
      <w:pPr>
        <w:rPr>
          <w:rFonts w:eastAsia="Times New Roman" w:cstheme="minorHAnsi"/>
          <w:sz w:val="24"/>
          <w:szCs w:val="24"/>
          <w:lang w:eastAsia="en-IE"/>
        </w:rPr>
      </w:pPr>
      <w:r>
        <w:rPr>
          <w:rFonts w:eastAsia="Times New Roman" w:cstheme="minorHAnsi"/>
          <w:sz w:val="24"/>
          <w:szCs w:val="24"/>
          <w:lang w:eastAsia="en-IE"/>
        </w:rPr>
        <w:t xml:space="preserve">Minister for Children, Disability, </w:t>
      </w:r>
      <w:proofErr w:type="gramStart"/>
      <w:r>
        <w:rPr>
          <w:rFonts w:eastAsia="Times New Roman" w:cstheme="minorHAnsi"/>
          <w:sz w:val="24"/>
          <w:szCs w:val="24"/>
          <w:lang w:eastAsia="en-IE"/>
        </w:rPr>
        <w:t>Equality</w:t>
      </w:r>
      <w:proofErr w:type="gramEnd"/>
      <w:r>
        <w:rPr>
          <w:rFonts w:eastAsia="Times New Roman" w:cstheme="minorHAnsi"/>
          <w:sz w:val="24"/>
          <w:szCs w:val="24"/>
          <w:lang w:eastAsia="en-IE"/>
        </w:rPr>
        <w:t xml:space="preserve"> and Integration, </w:t>
      </w:r>
    </w:p>
    <w:p w14:paraId="57E70CAA" w14:textId="600579C9" w:rsidR="00370E5B" w:rsidRPr="00370E5B" w:rsidRDefault="00370E5B" w:rsidP="00370E5B">
      <w:pPr>
        <w:rPr>
          <w:rFonts w:eastAsia="Times New Roman" w:cstheme="minorHAnsi"/>
          <w:sz w:val="24"/>
          <w:szCs w:val="24"/>
          <w:lang w:eastAsia="en-IE"/>
        </w:rPr>
      </w:pPr>
      <w:r w:rsidRPr="00370E5B">
        <w:rPr>
          <w:rFonts w:eastAsia="Times New Roman" w:cstheme="minorHAnsi"/>
          <w:sz w:val="24"/>
          <w:szCs w:val="24"/>
          <w:lang w:eastAsia="en-IE"/>
        </w:rPr>
        <w:t>Leinster House</w:t>
      </w:r>
    </w:p>
    <w:p w14:paraId="36893C87" w14:textId="4D1DFF8B" w:rsidR="00370E5B" w:rsidRPr="00370E5B" w:rsidRDefault="00370E5B" w:rsidP="00370E5B">
      <w:pPr>
        <w:rPr>
          <w:rFonts w:eastAsia="Times New Roman" w:cstheme="minorHAnsi"/>
          <w:sz w:val="24"/>
          <w:szCs w:val="24"/>
          <w:lang w:eastAsia="en-IE"/>
        </w:rPr>
      </w:pPr>
      <w:r w:rsidRPr="00370E5B">
        <w:rPr>
          <w:rFonts w:eastAsia="Times New Roman" w:cstheme="minorHAnsi"/>
          <w:sz w:val="24"/>
          <w:szCs w:val="24"/>
          <w:lang w:eastAsia="en-IE"/>
        </w:rPr>
        <w:t>Kildare Street</w:t>
      </w:r>
    </w:p>
    <w:p w14:paraId="45E0D3A7" w14:textId="12E14413" w:rsidR="00370E5B" w:rsidRPr="00370E5B" w:rsidRDefault="00370E5B" w:rsidP="00370E5B">
      <w:pPr>
        <w:rPr>
          <w:rFonts w:eastAsia="Times New Roman" w:cstheme="minorHAnsi"/>
          <w:sz w:val="24"/>
          <w:szCs w:val="24"/>
          <w:lang w:eastAsia="en-IE"/>
        </w:rPr>
      </w:pPr>
      <w:r w:rsidRPr="00370E5B">
        <w:rPr>
          <w:rFonts w:eastAsia="Times New Roman" w:cstheme="minorHAnsi"/>
          <w:sz w:val="24"/>
          <w:szCs w:val="24"/>
          <w:lang w:eastAsia="en-IE"/>
        </w:rPr>
        <w:t>Dublin 2</w:t>
      </w:r>
    </w:p>
    <w:p w14:paraId="0E073B6F" w14:textId="5D248F99" w:rsidR="00370E5B" w:rsidRDefault="00370E5B" w:rsidP="00370E5B">
      <w:pPr>
        <w:rPr>
          <w:rFonts w:eastAsia="Times New Roman" w:cstheme="minorHAnsi"/>
          <w:sz w:val="24"/>
          <w:szCs w:val="24"/>
          <w:lang w:eastAsia="en-IE"/>
        </w:rPr>
      </w:pPr>
      <w:r w:rsidRPr="00370E5B">
        <w:rPr>
          <w:rFonts w:eastAsia="Times New Roman" w:cstheme="minorHAnsi"/>
          <w:sz w:val="24"/>
          <w:szCs w:val="24"/>
          <w:lang w:eastAsia="en-IE"/>
        </w:rPr>
        <w:t>D02 XR20</w:t>
      </w:r>
    </w:p>
    <w:p w14:paraId="59AEBFD5" w14:textId="77777777" w:rsidR="00370E5B" w:rsidRPr="00370E5B" w:rsidRDefault="00370E5B" w:rsidP="00370E5B">
      <w:pPr>
        <w:rPr>
          <w:rFonts w:eastAsia="Times New Roman" w:cstheme="minorHAnsi"/>
          <w:i/>
          <w:iCs/>
          <w:sz w:val="24"/>
          <w:szCs w:val="24"/>
          <w:lang w:eastAsia="en-IE"/>
        </w:rPr>
      </w:pPr>
    </w:p>
    <w:p w14:paraId="1D65AB84" w14:textId="6ADDCA82" w:rsidR="00370E5B" w:rsidRPr="00370E5B" w:rsidRDefault="00370E5B" w:rsidP="00370E5B">
      <w:pPr>
        <w:rPr>
          <w:rFonts w:eastAsia="Times New Roman" w:cstheme="minorHAnsi"/>
          <w:i/>
          <w:iCs/>
          <w:sz w:val="24"/>
          <w:szCs w:val="24"/>
          <w:lang w:eastAsia="en-IE"/>
        </w:rPr>
      </w:pPr>
      <w:r w:rsidRPr="00370E5B">
        <w:rPr>
          <w:rFonts w:eastAsia="Times New Roman" w:cstheme="minorHAnsi"/>
          <w:i/>
          <w:iCs/>
          <w:sz w:val="24"/>
          <w:szCs w:val="24"/>
          <w:lang w:eastAsia="en-IE"/>
        </w:rPr>
        <w:t xml:space="preserve"> </w:t>
      </w:r>
      <w:r w:rsidRPr="00370E5B">
        <w:rPr>
          <w:rFonts w:eastAsia="Times New Roman" w:cstheme="minorHAnsi"/>
          <w:i/>
          <w:iCs/>
          <w:sz w:val="24"/>
          <w:szCs w:val="24"/>
          <w:lang w:eastAsia="en-IE"/>
        </w:rPr>
        <w:t xml:space="preserve">Via email </w:t>
      </w:r>
      <w:hyperlink r:id="rId5" w:history="1">
        <w:r w:rsidRPr="00370E5B">
          <w:rPr>
            <w:rStyle w:val="Hyperlink"/>
            <w:rFonts w:eastAsia="Times New Roman" w:cstheme="minorHAnsi"/>
            <w:i/>
            <w:iCs/>
            <w:sz w:val="24"/>
            <w:szCs w:val="24"/>
            <w:lang w:eastAsia="en-IE"/>
          </w:rPr>
          <w:t>roderic.ogorman@oireachtas.ie</w:t>
        </w:r>
      </w:hyperlink>
    </w:p>
    <w:p w14:paraId="6071B4A7" w14:textId="77777777" w:rsidR="00370E5B" w:rsidRPr="00370E5B" w:rsidRDefault="00370E5B" w:rsidP="00370E5B">
      <w:pPr>
        <w:rPr>
          <w:rFonts w:eastAsia="Times New Roman" w:cstheme="minorHAnsi"/>
          <w:i/>
          <w:iCs/>
          <w:sz w:val="24"/>
          <w:szCs w:val="24"/>
          <w:lang w:eastAsia="en-IE"/>
        </w:rPr>
      </w:pPr>
    </w:p>
    <w:p w14:paraId="052C525F" w14:textId="77777777" w:rsidR="00370E5B" w:rsidRDefault="00370E5B" w:rsidP="00370E5B">
      <w:pPr>
        <w:rPr>
          <w:rFonts w:cstheme="minorHAnsi"/>
        </w:rPr>
      </w:pPr>
      <w:r>
        <w:rPr>
          <w:rFonts w:cstheme="minorHAnsi"/>
        </w:rPr>
        <w:t>Dear Minister,</w:t>
      </w:r>
    </w:p>
    <w:p w14:paraId="1060C8FA" w14:textId="77777777" w:rsidR="00370E5B" w:rsidRDefault="00370E5B" w:rsidP="00370E5B">
      <w:pPr>
        <w:rPr>
          <w:rFonts w:cstheme="minorHAnsi"/>
        </w:rPr>
      </w:pPr>
      <w:r>
        <w:rPr>
          <w:rFonts w:cstheme="minorHAnsi"/>
        </w:rPr>
        <w:t>I was pleased to see that the Programme for Government contained a pledge to end direct provision. This was an important step forward.</w:t>
      </w:r>
    </w:p>
    <w:p w14:paraId="6C0AD6B7" w14:textId="77777777" w:rsidR="00370E5B" w:rsidRDefault="00370E5B" w:rsidP="00370E5B">
      <w:pPr>
        <w:rPr>
          <w:rFonts w:cstheme="minorHAnsi"/>
        </w:rPr>
      </w:pPr>
      <w:r>
        <w:rPr>
          <w:rFonts w:cstheme="minorHAnsi"/>
        </w:rPr>
        <w:t xml:space="preserve">The new government must now act without delay to bring an end to direct provision. The recommendations of the Advisory Group chaired by Catherine Day should be published as soon as possible. </w:t>
      </w:r>
    </w:p>
    <w:p w14:paraId="76DC17A6" w14:textId="77777777" w:rsidR="00370E5B" w:rsidRDefault="00370E5B" w:rsidP="00370E5B">
      <w:pPr>
        <w:rPr>
          <w:rFonts w:cstheme="minorHAnsi"/>
        </w:rPr>
      </w:pPr>
      <w:r>
        <w:rPr>
          <w:rFonts w:cstheme="minorHAnsi"/>
        </w:rPr>
        <w:t xml:space="preserve">At the minimum, any new system must respect the autonomy and dignity of asylum seekers. </w:t>
      </w:r>
    </w:p>
    <w:p w14:paraId="1BE70855" w14:textId="77777777" w:rsidR="00370E5B" w:rsidRPr="001371B1" w:rsidRDefault="00370E5B" w:rsidP="00370E5B">
      <w:pPr>
        <w:pStyle w:val="ListParagraph"/>
        <w:numPr>
          <w:ilvl w:val="0"/>
          <w:numId w:val="2"/>
        </w:numPr>
        <w:rPr>
          <w:rFonts w:eastAsia="Times New Roman" w:cstheme="minorHAnsi"/>
          <w:lang w:eastAsia="en-IE"/>
        </w:rPr>
      </w:pPr>
      <w:r w:rsidRPr="001371B1">
        <w:rPr>
          <w:rFonts w:eastAsia="Times New Roman" w:cstheme="minorHAnsi"/>
          <w:lang w:eastAsia="en-IE"/>
        </w:rPr>
        <w:t>Be run on a not-for-profit basis</w:t>
      </w:r>
    </w:p>
    <w:p w14:paraId="09375330" w14:textId="209F1696" w:rsidR="00370E5B" w:rsidRPr="001371B1" w:rsidRDefault="00370E5B" w:rsidP="00370E5B">
      <w:pPr>
        <w:pStyle w:val="ListParagraph"/>
        <w:numPr>
          <w:ilvl w:val="0"/>
          <w:numId w:val="2"/>
        </w:numPr>
        <w:rPr>
          <w:rFonts w:eastAsia="Times New Roman" w:cstheme="minorHAnsi"/>
          <w:lang w:eastAsia="en-IE"/>
        </w:rPr>
      </w:pPr>
      <w:r w:rsidRPr="001371B1">
        <w:rPr>
          <w:rFonts w:eastAsia="Times New Roman" w:cstheme="minorHAnsi"/>
          <w:lang w:eastAsia="en-IE"/>
        </w:rPr>
        <w:t xml:space="preserve">Have own-door accommodation </w:t>
      </w:r>
    </w:p>
    <w:p w14:paraId="2A7F15A8" w14:textId="77777777" w:rsidR="00370E5B" w:rsidRPr="001371B1" w:rsidRDefault="00370E5B" w:rsidP="00370E5B">
      <w:pPr>
        <w:pStyle w:val="ListParagraph"/>
        <w:numPr>
          <w:ilvl w:val="0"/>
          <w:numId w:val="2"/>
        </w:numPr>
        <w:rPr>
          <w:rFonts w:eastAsia="Times New Roman" w:cstheme="minorHAnsi"/>
          <w:lang w:eastAsia="en-IE"/>
        </w:rPr>
      </w:pPr>
      <w:r w:rsidRPr="001371B1">
        <w:rPr>
          <w:rFonts w:eastAsia="Times New Roman" w:cstheme="minorHAnsi"/>
          <w:lang w:eastAsia="en-IE"/>
        </w:rPr>
        <w:t>Ensure that strangers are not forced to share a bedroom</w:t>
      </w:r>
    </w:p>
    <w:p w14:paraId="74842E2B" w14:textId="77777777" w:rsidR="00370E5B" w:rsidRPr="0001416F" w:rsidRDefault="00370E5B" w:rsidP="00370E5B">
      <w:pPr>
        <w:pStyle w:val="ListParagraph"/>
        <w:rPr>
          <w:rFonts w:cstheme="minorHAnsi"/>
        </w:rPr>
      </w:pPr>
    </w:p>
    <w:p w14:paraId="475796DD" w14:textId="77777777" w:rsidR="00370E5B" w:rsidRDefault="00370E5B" w:rsidP="00370E5B">
      <w:r>
        <w:t xml:space="preserve">I look forward to receiving your response. </w:t>
      </w:r>
    </w:p>
    <w:p w14:paraId="06436C2A" w14:textId="77777777" w:rsidR="00370E5B" w:rsidRDefault="00370E5B" w:rsidP="00370E5B">
      <w:r>
        <w:t>Yours sincerely,</w:t>
      </w:r>
    </w:p>
    <w:p w14:paraId="63992C7F" w14:textId="77777777" w:rsidR="00370E5B" w:rsidRDefault="00370E5B" w:rsidP="00370E5B"/>
    <w:p w14:paraId="064CE88B" w14:textId="77777777" w:rsidR="00370E5B" w:rsidRPr="00F804B4" w:rsidRDefault="00370E5B" w:rsidP="00370E5B">
      <w:r>
        <w:t>NAME</w:t>
      </w:r>
    </w:p>
    <w:p w14:paraId="5B4C467E" w14:textId="77777777" w:rsidR="001C623F" w:rsidRDefault="001C623F"/>
    <w:sectPr w:rsidR="001C6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543F3"/>
    <w:multiLevelType w:val="hybridMultilevel"/>
    <w:tmpl w:val="29BEC8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6629BB"/>
    <w:multiLevelType w:val="hybridMultilevel"/>
    <w:tmpl w:val="4C420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5B"/>
    <w:rsid w:val="001C623F"/>
    <w:rsid w:val="00370E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8323"/>
  <w15:chartTrackingRefBased/>
  <w15:docId w15:val="{2AC8C407-09E4-479A-A6DB-028DF6B2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E5B"/>
    <w:pPr>
      <w:ind w:left="720"/>
      <w:contextualSpacing/>
    </w:pPr>
  </w:style>
  <w:style w:type="character" w:styleId="Hyperlink">
    <w:name w:val="Hyperlink"/>
    <w:basedOn w:val="DefaultParagraphFont"/>
    <w:uiPriority w:val="99"/>
    <w:unhideWhenUsed/>
    <w:rsid w:val="00370E5B"/>
    <w:rPr>
      <w:color w:val="0563C1" w:themeColor="hyperlink"/>
      <w:u w:val="single"/>
    </w:rPr>
  </w:style>
  <w:style w:type="character" w:styleId="UnresolvedMention">
    <w:name w:val="Unresolved Mention"/>
    <w:basedOn w:val="DefaultParagraphFont"/>
    <w:uiPriority w:val="99"/>
    <w:semiHidden/>
    <w:unhideWhenUsed/>
    <w:rsid w:val="00370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8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deric.ogorman@oireachtas.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Hurley</dc:creator>
  <cp:keywords/>
  <dc:description/>
  <cp:lastModifiedBy>Fiona Hurley</cp:lastModifiedBy>
  <cp:revision>1</cp:revision>
  <dcterms:created xsi:type="dcterms:W3CDTF">2020-09-28T08:01:00Z</dcterms:created>
  <dcterms:modified xsi:type="dcterms:W3CDTF">2020-09-28T15:02:00Z</dcterms:modified>
</cp:coreProperties>
</file>